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7F95" w14:textId="015C3CA4" w:rsidR="007C0572" w:rsidRPr="00D6484D" w:rsidRDefault="007C0572" w:rsidP="007C0572">
      <w:pPr>
        <w:tabs>
          <w:tab w:val="left" w:pos="993"/>
        </w:tabs>
        <w:spacing w:after="120"/>
        <w:jc w:val="center"/>
        <w:rPr>
          <w:rFonts w:ascii="TH SarabunPSK" w:hAnsi="TH SarabunPSK" w:cs="TH SarabunPSK"/>
          <w:b/>
          <w:bCs/>
          <w:cs/>
        </w:rPr>
      </w:pPr>
      <w:r w:rsidRPr="00D6484D">
        <w:rPr>
          <w:rFonts w:ascii="TH SarabunPSK" w:hAnsi="TH SarabunPSK" w:cs="TH SarabunPSK" w:hint="cs"/>
          <w:b/>
          <w:bCs/>
          <w:cs/>
        </w:rPr>
        <w:t>ประเภท</w:t>
      </w:r>
      <w:r w:rsidRPr="00D6484D">
        <w:rPr>
          <w:rFonts w:ascii="TH SarabunPSK" w:hAnsi="TH SarabunPSK" w:cs="TH SarabunPSK"/>
          <w:b/>
          <w:bCs/>
          <w:cs/>
        </w:rPr>
        <w:t>โครงการ</w:t>
      </w:r>
      <w:r w:rsidRPr="00D6484D">
        <w:rPr>
          <w:rFonts w:ascii="TH SarabunPSK" w:hAnsi="TH SarabunPSK" w:cs="TH SarabunPSK" w:hint="cs"/>
          <w:b/>
          <w:bCs/>
          <w:cs/>
        </w:rPr>
        <w:t>หรือโครงการวิจัย</w:t>
      </w:r>
      <w:r w:rsidRPr="00D6484D">
        <w:rPr>
          <w:rFonts w:ascii="TH SarabunPSK" w:hAnsi="TH SarabunPSK" w:cs="TH SarabunPSK"/>
          <w:b/>
          <w:bCs/>
          <w:cs/>
        </w:rPr>
        <w:t>ที่เข้าข่ายขอรับการยกเว้น</w:t>
      </w:r>
      <w:r w:rsidRPr="00D6484D">
        <w:rPr>
          <w:rFonts w:ascii="TH SarabunPSK" w:hAnsi="TH SarabunPSK" w:cs="TH SarabunPSK" w:hint="cs"/>
          <w:b/>
          <w:bCs/>
          <w:cs/>
        </w:rPr>
        <w:t xml:space="preserve"> </w:t>
      </w:r>
      <w:r w:rsidRPr="00D6484D">
        <w:rPr>
          <w:rFonts w:ascii="TH SarabunPSK" w:hAnsi="TH SarabunPSK" w:cs="TH SarabunPSK"/>
          <w:b/>
          <w:bCs/>
        </w:rPr>
        <w:t>(Exemption review)</w:t>
      </w:r>
      <w:r w:rsidRPr="00D6484D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br/>
      </w:r>
      <w:r w:rsidRPr="00D6484D">
        <w:rPr>
          <w:rFonts w:ascii="TH SarabunPSK" w:hAnsi="TH SarabunPSK" w:cs="TH SarabunPSK"/>
          <w:b/>
          <w:bCs/>
          <w:cs/>
        </w:rPr>
        <w:t>จากการพิจารณาของคณะกรรมการจริยธรรมการวิจัย</w:t>
      </w:r>
    </w:p>
    <w:p w14:paraId="2DB7656D" w14:textId="77777777" w:rsidR="007C0572" w:rsidRPr="00D6484D" w:rsidRDefault="007C0572" w:rsidP="007C0572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D6484D">
        <w:rPr>
          <w:rFonts w:ascii="TH SarabunPSK" w:hAnsi="TH SarabunPSK" w:cs="TH SarabunPSK"/>
          <w:cs/>
        </w:rPr>
        <w:t>โครงการที่</w:t>
      </w:r>
      <w:r w:rsidRPr="00712A78">
        <w:rPr>
          <w:rFonts w:ascii="TH SarabunPSK" w:hAnsi="TH SarabunPSK" w:cs="TH SarabunPSK"/>
          <w:u w:val="single"/>
          <w:cs/>
        </w:rPr>
        <w:t>ไม่ใช่การวิจัย</w:t>
      </w:r>
      <w:r w:rsidRPr="00D6484D">
        <w:rPr>
          <w:rFonts w:ascii="TH SarabunPSK" w:hAnsi="TH SarabunPSK" w:cs="TH SarabunPSK"/>
          <w:cs/>
        </w:rPr>
        <w:t xml:space="preserve"> เช่น เป็นกิจกรรมการเรียนการสอน การประกันคุณภาพการศึกษา</w:t>
      </w:r>
      <w:r>
        <w:rPr>
          <w:rFonts w:ascii="TH SarabunPSK" w:hAnsi="TH SarabunPSK" w:cs="TH SarabunPSK" w:hint="cs"/>
          <w:cs/>
        </w:rPr>
        <w:t xml:space="preserve"> </w:t>
      </w:r>
      <w:r w:rsidRPr="00D6484D">
        <w:rPr>
          <w:rFonts w:ascii="TH SarabunPSK" w:hAnsi="TH SarabunPSK" w:cs="TH SarabunPSK"/>
          <w:cs/>
        </w:rPr>
        <w:t xml:space="preserve">การประกันคุณภาพโรงพยาบาล ห้องปฏิบัติการ การประเมินผลการให้บริการของหน่วยงาน รายงานผู้ป่วย เป็นต้น </w:t>
      </w:r>
    </w:p>
    <w:p w14:paraId="6FBAC875" w14:textId="77777777" w:rsidR="007C0572" w:rsidRPr="00D6484D" w:rsidRDefault="007C0572" w:rsidP="007C0572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D6484D">
        <w:rPr>
          <w:rFonts w:ascii="TH SarabunPSK" w:hAnsi="TH SarabunPSK" w:cs="TH SarabunPSK"/>
          <w:cs/>
        </w:rPr>
        <w:t>โครงการที่จัดว่า</w:t>
      </w:r>
      <w:r w:rsidRPr="00712A78">
        <w:rPr>
          <w:rFonts w:ascii="TH SarabunPSK" w:hAnsi="TH SarabunPSK" w:cs="TH SarabunPSK"/>
          <w:u w:val="single"/>
          <w:cs/>
        </w:rPr>
        <w:t>เป็นการวิจัย</w:t>
      </w:r>
      <w:r w:rsidRPr="00D6484D">
        <w:rPr>
          <w:rFonts w:ascii="TH SarabunPSK" w:hAnsi="TH SarabunPSK" w:cs="TH SarabunPSK"/>
          <w:cs/>
        </w:rPr>
        <w:t>ในประเภทต่อไปนี้</w:t>
      </w:r>
    </w:p>
    <w:p w14:paraId="6BA923BE" w14:textId="77777777" w:rsidR="007C0572" w:rsidRPr="00D6484D" w:rsidRDefault="007C0572" w:rsidP="00712A78">
      <w:pPr>
        <w:pStyle w:val="ListParagraph"/>
        <w:numPr>
          <w:ilvl w:val="1"/>
          <w:numId w:val="2"/>
        </w:numPr>
        <w:tabs>
          <w:tab w:val="left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6484D">
        <w:rPr>
          <w:rFonts w:ascii="TH SarabunPSK" w:hAnsi="TH SarabunPSK" w:cs="TH SarabunPSK"/>
          <w:sz w:val="32"/>
          <w:szCs w:val="32"/>
          <w:cs/>
        </w:rPr>
        <w:t xml:space="preserve">เป็นการวิจัยที่ไม่เกี่ยวข้องกับมนุษย์ กล่าวคือกระบวนการเก็บข้อมูลไม่อาศัยการปฏิสัมพันธ์หรือการกระทำกับบุคคลโดยตรง (เช่น </w:t>
      </w:r>
      <w:r w:rsidRPr="00D6484D">
        <w:rPr>
          <w:rFonts w:ascii="TH SarabunPSK" w:hAnsi="TH SarabunPSK" w:cs="TH SarabunPSK"/>
          <w:sz w:val="32"/>
          <w:szCs w:val="32"/>
          <w:u w:val="single"/>
          <w:cs/>
        </w:rPr>
        <w:t>ไม่มีการ</w:t>
      </w:r>
      <w:r w:rsidRPr="00D6484D">
        <w:rPr>
          <w:rFonts w:ascii="TH SarabunPSK" w:hAnsi="TH SarabunPSK" w:cs="TH SarabunPSK"/>
          <w:sz w:val="32"/>
          <w:szCs w:val="32"/>
          <w:cs/>
        </w:rPr>
        <w:t xml:space="preserve">สัมภาษณ์, </w:t>
      </w:r>
      <w:r w:rsidRPr="00D6484D">
        <w:rPr>
          <w:rFonts w:ascii="TH SarabunPSK" w:hAnsi="TH SarabunPSK" w:cs="TH SarabunPSK"/>
          <w:sz w:val="32"/>
          <w:szCs w:val="32"/>
          <w:u w:val="single"/>
          <w:cs/>
        </w:rPr>
        <w:t>ไม่มีการ</w:t>
      </w:r>
      <w:r w:rsidRPr="00D6484D">
        <w:rPr>
          <w:rFonts w:ascii="TH SarabunPSK" w:hAnsi="TH SarabunPSK" w:cs="TH SarabunPSK"/>
          <w:sz w:val="32"/>
          <w:szCs w:val="32"/>
          <w:cs/>
        </w:rPr>
        <w:t>เจาะเลือด) หรือ ข้อมูลส่วนบุคคลจากระเบียนที่ประสงค์จะเก็บรวบรวม</w:t>
      </w:r>
      <w:r w:rsidRPr="00D6484D">
        <w:rPr>
          <w:rFonts w:ascii="TH SarabunPSK" w:hAnsi="TH SarabunPSK" w:cs="TH SarabunPSK"/>
          <w:sz w:val="32"/>
          <w:szCs w:val="32"/>
          <w:u w:val="single"/>
          <w:cs/>
        </w:rPr>
        <w:t>ไม่</w:t>
      </w:r>
      <w:r w:rsidRPr="00D6484D">
        <w:rPr>
          <w:rFonts w:ascii="TH SarabunPSK" w:hAnsi="TH SarabunPSK" w:cs="TH SarabunPSK"/>
          <w:sz w:val="32"/>
          <w:szCs w:val="32"/>
          <w:cs/>
        </w:rPr>
        <w:t>มีการบันทึกข้อมูลที่ชี้ตัวบุคคลเจ้าของข้อมูลได้ ไม่ว่าจะโดยตรง (เช่น ชื่อ ที่อยู่ เลขบัตรประชาชน) หรือโดยอ้อม (โดยอาศัยรหัสเชื่อมโยง)</w:t>
      </w:r>
    </w:p>
    <w:p w14:paraId="52CD17F3" w14:textId="77777777" w:rsidR="007C0572" w:rsidRPr="00D6484D" w:rsidRDefault="007C0572" w:rsidP="00712A78">
      <w:pPr>
        <w:pStyle w:val="ListParagraph"/>
        <w:numPr>
          <w:ilvl w:val="1"/>
          <w:numId w:val="2"/>
        </w:numPr>
        <w:tabs>
          <w:tab w:val="left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6484D">
        <w:rPr>
          <w:rFonts w:ascii="TH SarabunPSK" w:hAnsi="TH SarabunPSK" w:cs="TH SarabunPSK"/>
          <w:sz w:val="32"/>
          <w:szCs w:val="32"/>
          <w:cs/>
        </w:rPr>
        <w:t xml:space="preserve">เป็นการวิจัยด้านการเรียนการสอนในสถาบันการศึกษาที่ไม่ก่อผลเสียต่อการเรียนรู้ของผู้เรียนอย่างสำคัญในเนื้อหาสาระหรือก่อผลเสียต่อการประเมินผู้สอน ตัวอย่างเช่นการวิจัยทีเกี่ยวกับวิธีการเรียนการสอน และการวิจัยผลสัมฤทธิ์ทางการศึกษาหรือการเปรียบเทียบประสิทธิภาพของวิธีการเรียนการสอน หลักสูตร หรือการจัดการชั้นเรียน </w:t>
      </w:r>
    </w:p>
    <w:p w14:paraId="211C9CB9" w14:textId="77777777" w:rsidR="007C0572" w:rsidRPr="00D6484D" w:rsidRDefault="007C0572" w:rsidP="00712A78">
      <w:pPr>
        <w:pStyle w:val="ListParagraph"/>
        <w:numPr>
          <w:ilvl w:val="1"/>
          <w:numId w:val="2"/>
        </w:numPr>
        <w:tabs>
          <w:tab w:val="left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6484D">
        <w:rPr>
          <w:rFonts w:ascii="TH SarabunPSK" w:hAnsi="TH SarabunPSK" w:cs="TH SarabunPSK"/>
          <w:sz w:val="32"/>
          <w:szCs w:val="32"/>
          <w:cs/>
        </w:rPr>
        <w:t xml:space="preserve">เป็นการวิจัยที่ใช้วิธีการปฏิสัมพันธ์เกี่ยวกับการทดสอบทางการศึกษา การสำรวจ การสัมภาษณ์หรือการสังเกตพฤติกรรมสาธารณะ (ซึ่งมีการบันทึกภาพหรือเสียง) ทั้งนี้ </w:t>
      </w:r>
      <w:r w:rsidRPr="00D6484D">
        <w:rPr>
          <w:rFonts w:ascii="TH SarabunPSK" w:hAnsi="TH SarabunPSK" w:cs="TH SarabunPSK"/>
          <w:sz w:val="32"/>
          <w:szCs w:val="32"/>
          <w:u w:val="single"/>
          <w:cs/>
        </w:rPr>
        <w:t>ต้องเข้าเกณฑ์ข้อใดข้อหนึ่งต่อไปนี้</w:t>
      </w:r>
      <w:r w:rsidRPr="00D6484D">
        <w:rPr>
          <w:rFonts w:ascii="TH SarabunPSK" w:hAnsi="TH SarabunPSK" w:cs="TH SarabunPSK"/>
          <w:sz w:val="32"/>
          <w:szCs w:val="32"/>
          <w:cs/>
        </w:rPr>
        <w:t xml:space="preserve"> (ก) บันทึกข้อมูลในลักษณะที่ไม่สามารถรู้ตัวบุคคลได้โดยตรงหรือผ่านรหัสเชื่อมโยง  (ข) การเปิดเผยผลการตอบของบุคคลนอกบริบทงานวิจัยจะ</w:t>
      </w:r>
      <w:r w:rsidRPr="00D6484D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D6484D">
        <w:rPr>
          <w:rFonts w:ascii="TH SarabunPSK" w:hAnsi="TH SarabunPSK" w:cs="TH SarabunPSK"/>
          <w:sz w:val="32"/>
          <w:szCs w:val="32"/>
          <w:cs/>
        </w:rPr>
        <w:t>นำไปสู่ความเสี่ยงของบุคคลในการรับโทษทางอาญาหรือทางแพ่ง หรือเป็นผลเสียต่อสถานะภาพทางการเงิน ตำแหน่งงาน อาชีพ</w:t>
      </w:r>
    </w:p>
    <w:p w14:paraId="61B517B5" w14:textId="77777777" w:rsidR="007C0572" w:rsidRDefault="007C0572" w:rsidP="00712A78">
      <w:pPr>
        <w:pStyle w:val="ListParagraph"/>
        <w:numPr>
          <w:ilvl w:val="1"/>
          <w:numId w:val="2"/>
        </w:numPr>
        <w:tabs>
          <w:tab w:val="left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6484D">
        <w:rPr>
          <w:rFonts w:ascii="TH SarabunPSK" w:hAnsi="TH SarabunPSK" w:cs="TH SarabunPSK"/>
          <w:sz w:val="32"/>
          <w:szCs w:val="32"/>
          <w:cs/>
        </w:rPr>
        <w:t xml:space="preserve">การวิจัยเกี่ยวกับการ </w:t>
      </w:r>
      <w:r w:rsidRPr="00D6484D">
        <w:rPr>
          <w:rFonts w:ascii="TH SarabunPSK" w:hAnsi="TH SarabunPSK" w:cs="TH SarabunPSK"/>
          <w:sz w:val="32"/>
          <w:szCs w:val="32"/>
        </w:rPr>
        <w:t xml:space="preserve">mild behavioral intervention </w:t>
      </w:r>
      <w:r w:rsidRPr="00D6484D">
        <w:rPr>
          <w:rFonts w:ascii="TH SarabunPSK" w:hAnsi="TH SarabunPSK" w:cs="TH SarabunPSK"/>
          <w:sz w:val="32"/>
          <w:szCs w:val="32"/>
          <w:cs/>
        </w:rPr>
        <w:t>ในผู้ใหญ่ร่วมกับการเก็บรวบรวมข้อมูลโดยวาจาหรือลายลักษณ์อักษร หรือบันทึกภาพและเสียง หากบุคคล</w:t>
      </w:r>
      <w:r w:rsidRPr="00D6484D">
        <w:rPr>
          <w:rFonts w:ascii="TH SarabunPSK" w:hAnsi="TH SarabunPSK" w:cs="TH SarabunPSK" w:hint="cs"/>
          <w:sz w:val="32"/>
          <w:szCs w:val="32"/>
          <w:cs/>
        </w:rPr>
        <w:t>ยินยอมและการเก็บข้อมูลส่วนบุคคลเข้าเกณฑ์ข้อใดข้อหนึ่ง</w:t>
      </w:r>
      <w:r w:rsidRPr="00D6484D">
        <w:rPr>
          <w:rFonts w:ascii="TH SarabunPSK" w:hAnsi="TH SarabunPSK" w:cs="TH SarabunPSK"/>
          <w:sz w:val="32"/>
          <w:szCs w:val="32"/>
          <w:cs/>
        </w:rPr>
        <w:t>ในข้อใดข้อหนึ</w:t>
      </w:r>
      <w:r w:rsidRPr="00D6484D">
        <w:rPr>
          <w:rFonts w:ascii="TH SarabunPSK" w:hAnsi="TH SarabunPSK" w:cs="TH SarabunPSK" w:hint="cs"/>
          <w:sz w:val="32"/>
          <w:szCs w:val="32"/>
          <w:cs/>
        </w:rPr>
        <w:t>่</w:t>
      </w:r>
      <w:r w:rsidRPr="00D6484D">
        <w:rPr>
          <w:rFonts w:ascii="TH SarabunPSK" w:hAnsi="TH SarabunPSK" w:cs="TH SarabunPSK"/>
          <w:sz w:val="32"/>
          <w:szCs w:val="32"/>
          <w:cs/>
        </w:rPr>
        <w:t>งต่อไปนี้ (ก) บันทึกข้อมูลในลักษณะที่ไม่สามารถรู้ตัวบุคคลได้โดยตรงหรือผ่านรหัสเชื่อมโยง  (ข) การเปิดเผยผลการตอบของบุคคลนอกบริบทงานวิจัยจะ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D6484D">
        <w:rPr>
          <w:rFonts w:ascii="TH SarabunPSK" w:hAnsi="TH SarabunPSK" w:cs="TH SarabunPSK"/>
          <w:sz w:val="32"/>
          <w:szCs w:val="32"/>
          <w:cs/>
        </w:rPr>
        <w:t xml:space="preserve">นำไปสู่ความเสี่ยงของบุคคลในการรับโทษทางอาญาหรือทางแพ่ง หรือเป็นผลเสียต่อสถานะภาพทางการเงิน ตำแหน่งงาน อาชีพ  </w:t>
      </w:r>
    </w:p>
    <w:p w14:paraId="7B5B64ED" w14:textId="22285BF3" w:rsidR="007C0572" w:rsidRPr="00D6484D" w:rsidRDefault="007C0572" w:rsidP="00712A78">
      <w:pPr>
        <w:pStyle w:val="ListParagraph"/>
        <w:tabs>
          <w:tab w:val="left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12A78">
        <w:rPr>
          <w:rFonts w:ascii="TH SarabunPSK" w:hAnsi="TH SarabunPSK" w:cs="TH SarabunPSK"/>
          <w:sz w:val="32"/>
          <w:szCs w:val="32"/>
          <w:u w:val="single"/>
        </w:rPr>
        <w:t>mild behavioral interventions</w:t>
      </w:r>
      <w:r w:rsidRPr="00BF5947">
        <w:rPr>
          <w:rFonts w:ascii="TH SarabunPSK" w:hAnsi="TH SarabunPSK" w:cs="TH SarabunPSK"/>
        </w:rPr>
        <w:t xml:space="preserve"> </w:t>
      </w:r>
      <w:r w:rsidRPr="00BF5947">
        <w:rPr>
          <w:rFonts w:ascii="TH SarabunPSK" w:hAnsi="TH SarabunPSK" w:cs="TH SarabunPSK"/>
          <w:cs/>
        </w:rPr>
        <w:t>ในที่นี้ใช้เพียงช่วงสั้น ๆ ไ</w:t>
      </w:r>
      <w:r>
        <w:rPr>
          <w:rFonts w:ascii="TH SarabunPSK" w:hAnsi="TH SarabunPSK" w:cs="TH SarabunPSK"/>
          <w:cs/>
        </w:rPr>
        <w:t>ม่ก่ออันตราย ไม่น่าก่อผลเสียที่</w:t>
      </w:r>
      <w:r w:rsidRPr="00BF5947">
        <w:rPr>
          <w:rFonts w:ascii="TH SarabunPSK" w:hAnsi="TH SarabunPSK" w:cs="TH SarabunPSK"/>
          <w:cs/>
        </w:rPr>
        <w:t>ค้างต่อบุคคล และผู้วิจัยหาเหตุผลที่จะคิดไม่ได้ว่าวิธีดังกล่าวคุกคามหรือน่าอาย</w:t>
      </w:r>
      <w:r w:rsidR="00712A78">
        <w:rPr>
          <w:rFonts w:ascii="TH SarabunPSK" w:hAnsi="TH SarabunPSK" w:cs="TH SarabunPSK"/>
        </w:rPr>
        <w:t xml:space="preserve"> </w:t>
      </w:r>
      <w:r w:rsidRPr="00BF5947">
        <w:rPr>
          <w:rFonts w:ascii="TH SarabunPSK" w:hAnsi="TH SarabunPSK" w:cs="TH SarabunPSK"/>
          <w:cs/>
        </w:rPr>
        <w:t>ตัวอย่าง</w:t>
      </w:r>
      <w:r w:rsidRPr="00BF594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เช่น </w:t>
      </w:r>
      <w:r w:rsidRPr="00BF5947">
        <w:rPr>
          <w:rFonts w:ascii="TH SarabunPSK" w:hAnsi="TH SarabunPSK" w:cs="TH SarabunPSK"/>
          <w:cs/>
        </w:rPr>
        <w:t xml:space="preserve">การเล่นเกมออนไลน์ </w:t>
      </w:r>
      <w:r w:rsidRPr="00BF5947">
        <w:rPr>
          <w:rFonts w:ascii="TH SarabunPSK" w:hAnsi="TH SarabunPSK" w:cs="TH SarabunPSK" w:hint="cs"/>
          <w:cs/>
        </w:rPr>
        <w:t>การไขปริศนาภายใต้ภาวะเสียงรบกวน หรือให้บุคคล</w:t>
      </w:r>
      <w:r w:rsidR="00712A78">
        <w:rPr>
          <w:rFonts w:ascii="TH SarabunPSK" w:hAnsi="TH SarabunPSK" w:cs="TH SarabunPSK"/>
        </w:rPr>
        <w:t xml:space="preserve"> </w:t>
      </w:r>
      <w:r w:rsidRPr="00BF5947">
        <w:rPr>
          <w:rFonts w:ascii="TH SarabunPSK" w:hAnsi="TH SarabunPSK" w:cs="TH SarabunPSK" w:hint="cs"/>
          <w:cs/>
        </w:rPr>
        <w:t>ตัดสินใจว่าจะแบ่ง</w:t>
      </w:r>
      <w:r w:rsidRPr="00BF5947">
        <w:rPr>
          <w:rFonts w:ascii="TH SarabunPSK" w:hAnsi="TH SarabunPSK" w:cs="TH SarabunPSK"/>
          <w:cs/>
        </w:rPr>
        <w:t>เงินสดที่ได้รับกับผู้อื่นอย่างไร</w:t>
      </w:r>
    </w:p>
    <w:p w14:paraId="7C3BC0B2" w14:textId="77777777" w:rsidR="007C0572" w:rsidRPr="00D6484D" w:rsidRDefault="007C0572" w:rsidP="00712A78">
      <w:pPr>
        <w:pStyle w:val="ListParagraph"/>
        <w:numPr>
          <w:ilvl w:val="1"/>
          <w:numId w:val="2"/>
        </w:numPr>
        <w:tabs>
          <w:tab w:val="left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6484D">
        <w:rPr>
          <w:rFonts w:ascii="TH SarabunPSK" w:hAnsi="TH SarabunPSK" w:cs="TH SarabunPSK"/>
          <w:sz w:val="32"/>
          <w:szCs w:val="32"/>
          <w:cs/>
        </w:rPr>
        <w:t>การวิจัยทุติยภูมิที่ไม่มีระเบียบให้ขอความยินยอม ได้แก่การวิจัยโดยใช้ข้อมูลส่วนบุคคลที่สามารถบ่งชี้ตัวบุคคลได้ หรือตัวอย่างชีวภาพที่สามารถบ่งชี้ตัวบุคคลได้ภายใต้เงื่อนไขข้อใดข้อหนึ่งต่อไปนี้ (ก) ข้อมูลหรือตัวอย่างนั้นหาจากสาธารณะ (ข) ผู้วิจัยบันทึกข้อมูลในลักษณะที่ไม่สามารถรู้ตัวบุคคลได้โดยตรงหรือผ่านรหัสเชื่อมโยง และผู้วิจัยไม่ติดต่อบุคคล และไม่ทำการสืบทราบตัวบุคคล</w:t>
      </w:r>
    </w:p>
    <w:p w14:paraId="4FB44938" w14:textId="589F2318" w:rsidR="007C0572" w:rsidRPr="00712A78" w:rsidRDefault="007C0572" w:rsidP="00712A78">
      <w:pPr>
        <w:pStyle w:val="ListParagraph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120"/>
        <w:ind w:left="1134" w:hanging="425"/>
        <w:rPr>
          <w:rFonts w:ascii="TH SarabunPSK" w:hAnsi="TH SarabunPSK" w:cs="TH SarabunPSK"/>
          <w:sz w:val="36"/>
          <w:szCs w:val="36"/>
        </w:rPr>
      </w:pPr>
      <w:r w:rsidRPr="00712A78">
        <w:rPr>
          <w:rFonts w:ascii="TH SarabunPSK" w:hAnsi="TH SarabunPSK" w:cs="TH SarabunPSK"/>
          <w:sz w:val="32"/>
          <w:szCs w:val="32"/>
          <w:cs/>
        </w:rPr>
        <w:t>การประเมินรสชาติหรือคุณภาพอาหาร และการ</w:t>
      </w:r>
      <w:r w:rsidRPr="00712A78">
        <w:rPr>
          <w:rFonts w:ascii="TH SarabunPSK" w:hAnsi="TH SarabunPSK" w:cs="TH SarabunPSK" w:hint="cs"/>
          <w:sz w:val="32"/>
          <w:szCs w:val="32"/>
          <w:cs/>
        </w:rPr>
        <w:t>ศึกษาการ</w:t>
      </w:r>
      <w:r w:rsidRPr="00712A78">
        <w:rPr>
          <w:rFonts w:ascii="TH SarabunPSK" w:hAnsi="TH SarabunPSK" w:cs="TH SarabunPSK"/>
          <w:sz w:val="32"/>
          <w:szCs w:val="32"/>
          <w:cs/>
        </w:rPr>
        <w:t>ยอมรับของผู้บริโภค โดย (ก) อาหารที่กินไม่ใส่วัตถุเจือปน หรือ (ข) มีวัตถุเจือปนหรือสารปนเปื้อนอยู่ในระดับปลอดภัยตามประกาศของสำนักงานคณะกรรมการอาหารและยา หรือหน่วยงานรัฐที่รับผิดชอบ</w:t>
      </w:r>
    </w:p>
    <w:sectPr w:rsidR="007C0572" w:rsidRPr="00712A78" w:rsidSect="007C0572">
      <w:pgSz w:w="11906" w:h="16838"/>
      <w:pgMar w:top="1276" w:right="127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905"/>
    <w:multiLevelType w:val="hybridMultilevel"/>
    <w:tmpl w:val="3FAC23FA"/>
    <w:lvl w:ilvl="0" w:tplc="832EF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6EED"/>
    <w:multiLevelType w:val="multilevel"/>
    <w:tmpl w:val="7BD2A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16" w:hanging="1440"/>
      </w:pPr>
      <w:rPr>
        <w:rFonts w:hint="default"/>
      </w:rPr>
    </w:lvl>
  </w:abstractNum>
  <w:num w:numId="1" w16cid:durableId="1529030037">
    <w:abstractNumId w:val="0"/>
  </w:num>
  <w:num w:numId="2" w16cid:durableId="208098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72"/>
    <w:rsid w:val="005D3313"/>
    <w:rsid w:val="00712A78"/>
    <w:rsid w:val="007C0572"/>
    <w:rsid w:val="00B97213"/>
    <w:rsid w:val="00C61C17"/>
    <w:rsid w:val="00D61D52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9C2B1"/>
  <w15:chartTrackingRefBased/>
  <w15:docId w15:val="{B164B5BC-220B-4398-A3E0-182ECA38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72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572"/>
    <w:pPr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580</Words>
  <Characters>2190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Guy Neo LeDon</cp:lastModifiedBy>
  <cp:revision>2</cp:revision>
  <dcterms:created xsi:type="dcterms:W3CDTF">2024-04-05T03:47:00Z</dcterms:created>
  <dcterms:modified xsi:type="dcterms:W3CDTF">2025-11-27T02:10:00Z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703841cf-acf9-4a15-a9b0-1e9a4b8ec9a9</vt:lpwstr>
  </property>
</Properties>
</file>